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D71E9">
      <w:pPr>
        <w:spacing w:before="109" w:beforeLines="35" w:after="312" w:afterLines="100" w:line="56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Hlk176275308"/>
      <w:bookmarkStart w:id="1" w:name="_Hlk170724432"/>
      <w:r>
        <w:rPr>
          <w:rFonts w:hint="eastAsia" w:ascii="黑体" w:hAnsi="黑体" w:eastAsia="黑体" w:cs="黑体"/>
          <w:sz w:val="44"/>
          <w:szCs w:val="44"/>
        </w:rPr>
        <w:t>济宁医学院跨境电子商务微专业</w:t>
      </w:r>
      <w:bookmarkEnd w:id="0"/>
      <w:r>
        <w:rPr>
          <w:rFonts w:hint="eastAsia" w:ascii="黑体" w:hAnsi="黑体" w:eastAsia="黑体" w:cs="黑体"/>
          <w:sz w:val="44"/>
          <w:szCs w:val="44"/>
        </w:rPr>
        <w:t>招生简章</w:t>
      </w:r>
    </w:p>
    <w:bookmarkEnd w:id="1"/>
    <w:p w14:paraId="1F9D71EA">
      <w:pPr>
        <w:pStyle w:val="16"/>
        <w:spacing w:before="109" w:beforeLines="35" w:line="560" w:lineRule="exact"/>
        <w:ind w:firstLine="560"/>
        <w:jc w:val="both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一、微专业</w:t>
      </w:r>
      <w:r>
        <w:rPr>
          <w:rFonts w:hint="eastAsia" w:ascii="Times New Roman" w:hAnsi="Times New Roman" w:eastAsia="黑体" w:cs="Times New Roman"/>
          <w:sz w:val="28"/>
          <w:szCs w:val="28"/>
        </w:rPr>
        <w:t>简介</w:t>
      </w:r>
    </w:p>
    <w:p w14:paraId="5E7E49E6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本微专业立足济宁医学院办学定位和外国语学院“英语+跨境电商”人才培养基础，面向数字贸易新业态和医药健康产业国际化发展需求，突出“外语赋能、AI驱动、医药健康特色、产教协同”的建设思路，培养具有国际视野、跨文化沟通能力、数字工具应用能力、平台运营能力和基础合规意识的复合型应用人才。</w:t>
      </w:r>
    </w:p>
    <w:p w14:paraId="2DE5EF6C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该微专业招生不限专业、零起点培养，注重与医药、经管、外语、医学信息、生命科学等主修专业的交叉融合，帮助学生形成“主修专业+跨境电商”的复合能力结构。学生可从零开始，通过“基础认知—数据选品—语言沟通—平台运营—医药特色—综合实训”递进式课程，系统学习用英语与海外客户沟通、用AI做选品和数据分析、用平台运营店铺、用社交媒体推广中国品牌等核心技能。课程由校内教师与企业导师协同授课，注重真实业务场景下的实操训练，帮助学生从“学知识”走向“会操作、能实战”。</w:t>
      </w:r>
    </w:p>
    <w:p w14:paraId="1F9D71EC">
      <w:pPr>
        <w:spacing w:before="109" w:beforeLines="35" w:line="560" w:lineRule="exact"/>
        <w:ind w:firstLine="560" w:firstLineChars="200"/>
        <w:jc w:val="both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二、培养目标</w:t>
      </w:r>
    </w:p>
    <w:p w14:paraId="74F2BE09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本微专业以能力培养为导向，学生修读后应达到以下目标：</w:t>
      </w:r>
    </w:p>
    <w:p w14:paraId="2AAF58AF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ascii="仿宋_GB2312" w:hAnsi="仿宋_GB2312" w:eastAsia="仿宋_GB2312" w:cs="仿宋_GB2312"/>
          <w:sz w:val="28"/>
          <w:szCs w:val="28"/>
        </w:rPr>
        <w:t>英语商务沟通能力：能够运用英语撰写产品描述、回复海外客户询盘、参与跨文化商务谈判，完成售前、售中、售后沟通。</w:t>
      </w:r>
    </w:p>
    <w:p w14:paraId="59769C83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</w:t>
      </w:r>
      <w:r>
        <w:rPr>
          <w:rFonts w:ascii="仿宋_GB2312" w:hAnsi="仿宋_GB2312" w:eastAsia="仿宋_GB2312" w:cs="仿宋_GB2312"/>
          <w:sz w:val="28"/>
          <w:szCs w:val="28"/>
        </w:rPr>
        <w:t>AI与数据分析能力：能够运用AI工具开展市场调研、选品分析、关键词优化和内容辅助生成，完成从市场调研、产品筛选到数据复盘的全流程。</w:t>
      </w:r>
    </w:p>
    <w:p w14:paraId="6A60CAA1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</w:t>
      </w:r>
      <w:r>
        <w:rPr>
          <w:rFonts w:ascii="仿宋_GB2312" w:hAnsi="仿宋_GB2312" w:eastAsia="仿宋_GB2312" w:cs="仿宋_GB2312"/>
          <w:sz w:val="28"/>
          <w:szCs w:val="28"/>
        </w:rPr>
        <w:t>平台运营能力：能够熟悉主流跨境电商平台规则，完成商品刊登、Listing优化、视觉营销、站内推广和店铺数据分析。</w:t>
      </w:r>
    </w:p>
    <w:p w14:paraId="1CD08B9F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</w:t>
      </w:r>
      <w:r>
        <w:rPr>
          <w:rFonts w:ascii="仿宋_GB2312" w:hAnsi="仿宋_GB2312" w:eastAsia="仿宋_GB2312" w:cs="仿宋_GB2312"/>
          <w:sz w:val="28"/>
          <w:szCs w:val="28"/>
        </w:rPr>
        <w:t>海外营销能力：能够制定海外社交媒体营销方案，完成内容创作、广告投放和绩效优化，助力中国品牌出海。</w:t>
      </w:r>
    </w:p>
    <w:p w14:paraId="7958311D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</w:t>
      </w:r>
      <w:r>
        <w:rPr>
          <w:rFonts w:ascii="仿宋_GB2312" w:hAnsi="仿宋_GB2312" w:eastAsia="仿宋_GB2312" w:cs="仿宋_GB2312"/>
          <w:sz w:val="28"/>
          <w:szCs w:val="28"/>
        </w:rPr>
        <w:t>医药健康特色能力：能够结合医药健康行业特点，分析医药健康产品跨境案例，识别合规风险，提出初步解决方案。</w:t>
      </w:r>
    </w:p>
    <w:p w14:paraId="0AE4B4F1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</w:t>
      </w:r>
      <w:r>
        <w:rPr>
          <w:rFonts w:ascii="仿宋_GB2312" w:hAnsi="仿宋_GB2312" w:eastAsia="仿宋_GB2312" w:cs="仿宋_GB2312"/>
          <w:sz w:val="28"/>
          <w:szCs w:val="28"/>
        </w:rPr>
        <w:t>项目实战能力：能够在校企双导师指导下，以团队形式完成真实或仿真跨境业务项目，形成项目报告、运营方案和展示汇报。</w:t>
      </w:r>
    </w:p>
    <w:p w14:paraId="1F9D71EE">
      <w:pPr>
        <w:spacing w:before="109" w:beforeLines="35" w:line="560" w:lineRule="exact"/>
        <w:ind w:firstLine="560" w:firstLineChars="200"/>
        <w:jc w:val="both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三</w:t>
      </w:r>
      <w:r>
        <w:rPr>
          <w:rFonts w:ascii="Times New Roman" w:hAnsi="Times New Roman" w:eastAsia="黑体" w:cs="Times New Roman"/>
          <w:sz w:val="28"/>
          <w:szCs w:val="28"/>
        </w:rPr>
        <w:t>、招生</w:t>
      </w:r>
      <w:r>
        <w:rPr>
          <w:rFonts w:hint="eastAsia" w:ascii="Times New Roman" w:hAnsi="Times New Roman" w:eastAsia="黑体" w:cs="Times New Roman"/>
          <w:sz w:val="28"/>
          <w:szCs w:val="28"/>
        </w:rPr>
        <w:t>要求</w:t>
      </w:r>
    </w:p>
    <w:p w14:paraId="1F9D71EF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1．招生对象：</w:t>
      </w:r>
      <w: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本期面向日照校区2025级在校本科生，招生范围为药学院、医学信息工程学院、管理学院、生命科学学院、外国语学院。在上述范围内不设专业限制，学生不跨校区修读。</w:t>
      </w:r>
    </w:p>
    <w:p w14:paraId="1F9D71F0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2．招生人数：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人。本微专业限设1个教学班。</w:t>
      </w:r>
    </w:p>
    <w:p w14:paraId="1F9D71F1">
      <w:pPr>
        <w:spacing w:before="109" w:beforeLines="35" w:line="560" w:lineRule="exact"/>
        <w:ind w:firstLine="560" w:firstLineChars="200"/>
        <w:jc w:val="both"/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修读说明</w:t>
      </w:r>
    </w:p>
    <w:p w14:paraId="1F9D71F2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学制：</w:t>
      </w:r>
      <w: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1.5年（3学期），最长修读时间不超过3年。</w:t>
      </w:r>
    </w:p>
    <w:p w14:paraId="1F9D71F3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学分：10学分</w:t>
      </w:r>
    </w:p>
    <w:p w14:paraId="1F9D71F4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收费标准：微专业收费按学分计收，标准与本科主修专业学分收费标准一致。</w:t>
      </w:r>
    </w:p>
    <w:p w14:paraId="1F9D71F5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习证明发放：在规定年限内修完微专业培养方案规定的全部课程，取得相应学分，且在主修专业毕业前完成所有修读要求的，经学院审核、教务处复核后，由学校颁发相应微专业修读证书。本微专业不在中国高等教育学生信息网（学信网）登记信息，不授予学位。</w:t>
      </w:r>
    </w:p>
    <w:p w14:paraId="1F9D71F6">
      <w:pPr>
        <w:spacing w:before="109" w:beforeLines="35" w:line="560" w:lineRule="exact"/>
        <w:ind w:firstLine="560" w:firstLineChars="200"/>
        <w:jc w:val="left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五、</w:t>
      </w:r>
      <w:r>
        <w:rPr>
          <w:rFonts w:ascii="Times New Roman" w:hAnsi="Times New Roman" w:eastAsia="黑体" w:cs="Times New Roman"/>
          <w:sz w:val="28"/>
          <w:szCs w:val="28"/>
        </w:rPr>
        <w:t xml:space="preserve">教学安排  </w:t>
      </w:r>
    </w:p>
    <w:tbl>
      <w:tblPr>
        <w:tblStyle w:val="11"/>
        <w:tblpPr w:leftFromText="180" w:rightFromText="180" w:vertAnchor="text" w:horzAnchor="page" w:tblpX="1353" w:tblpY="240"/>
        <w:tblOverlap w:val="never"/>
        <w:tblW w:w="95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752"/>
        <w:gridCol w:w="1639"/>
        <w:gridCol w:w="567"/>
        <w:gridCol w:w="992"/>
        <w:gridCol w:w="709"/>
        <w:gridCol w:w="851"/>
        <w:gridCol w:w="1134"/>
        <w:gridCol w:w="1077"/>
      </w:tblGrid>
      <w:tr w14:paraId="1F9D7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restart"/>
            <w:vAlign w:val="center"/>
          </w:tcPr>
          <w:p w14:paraId="1F9D71F7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752" w:type="dxa"/>
            <w:vMerge w:val="restart"/>
            <w:vAlign w:val="center"/>
          </w:tcPr>
          <w:p w14:paraId="1F9D71F8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课程名称</w:t>
            </w:r>
          </w:p>
        </w:tc>
        <w:tc>
          <w:tcPr>
            <w:tcW w:w="1639" w:type="dxa"/>
            <w:vMerge w:val="restart"/>
            <w:vAlign w:val="center"/>
          </w:tcPr>
          <w:p w14:paraId="1F9D71F9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开课教研室</w:t>
            </w:r>
          </w:p>
        </w:tc>
        <w:tc>
          <w:tcPr>
            <w:tcW w:w="567" w:type="dxa"/>
            <w:vMerge w:val="restart"/>
            <w:vAlign w:val="center"/>
          </w:tcPr>
          <w:p w14:paraId="1F9D71FA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学分</w:t>
            </w:r>
          </w:p>
        </w:tc>
        <w:tc>
          <w:tcPr>
            <w:tcW w:w="2552" w:type="dxa"/>
            <w:gridSpan w:val="3"/>
            <w:vAlign w:val="center"/>
          </w:tcPr>
          <w:p w14:paraId="1F9D71FB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840" w:id="553257393"/>
              </w:rPr>
              <w:t>学时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840" w:id="553257393"/>
              </w:rPr>
              <w:t>数</w:t>
            </w:r>
          </w:p>
        </w:tc>
        <w:tc>
          <w:tcPr>
            <w:tcW w:w="1134" w:type="dxa"/>
            <w:vMerge w:val="restart"/>
            <w:vAlign w:val="center"/>
          </w:tcPr>
          <w:p w14:paraId="1F9D71FC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考核</w:t>
            </w:r>
          </w:p>
          <w:p w14:paraId="1F9D71FD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方式</w:t>
            </w:r>
          </w:p>
        </w:tc>
        <w:tc>
          <w:tcPr>
            <w:tcW w:w="1077" w:type="dxa"/>
            <w:vMerge w:val="restart"/>
            <w:vAlign w:val="center"/>
          </w:tcPr>
          <w:p w14:paraId="1F9D71FE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开课</w:t>
            </w:r>
          </w:p>
          <w:p w14:paraId="1F9D71F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学期</w:t>
            </w:r>
          </w:p>
        </w:tc>
      </w:tr>
      <w:tr w14:paraId="1F9D7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vAlign w:val="center"/>
          </w:tcPr>
          <w:p w14:paraId="1F9D7201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</w:p>
        </w:tc>
        <w:tc>
          <w:tcPr>
            <w:tcW w:w="1752" w:type="dxa"/>
            <w:vMerge w:val="continue"/>
            <w:vAlign w:val="center"/>
          </w:tcPr>
          <w:p w14:paraId="1F9D7202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</w:p>
        </w:tc>
        <w:tc>
          <w:tcPr>
            <w:tcW w:w="1639" w:type="dxa"/>
            <w:vMerge w:val="continue"/>
            <w:vAlign w:val="center"/>
          </w:tcPr>
          <w:p w14:paraId="1F9D7203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F9D7204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F9D720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总学时</w:t>
            </w:r>
          </w:p>
        </w:tc>
        <w:tc>
          <w:tcPr>
            <w:tcW w:w="709" w:type="dxa"/>
            <w:vAlign w:val="center"/>
          </w:tcPr>
          <w:p w14:paraId="1F9D7206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理论</w:t>
            </w:r>
          </w:p>
        </w:tc>
        <w:tc>
          <w:tcPr>
            <w:tcW w:w="851" w:type="dxa"/>
            <w:vAlign w:val="center"/>
          </w:tcPr>
          <w:p w14:paraId="1F9D7207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实践</w:t>
            </w:r>
          </w:p>
        </w:tc>
        <w:tc>
          <w:tcPr>
            <w:tcW w:w="1134" w:type="dxa"/>
            <w:vMerge w:val="continue"/>
            <w:vAlign w:val="center"/>
          </w:tcPr>
          <w:p w14:paraId="1F9D7208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</w:p>
        </w:tc>
        <w:tc>
          <w:tcPr>
            <w:tcW w:w="1077" w:type="dxa"/>
            <w:vMerge w:val="continue"/>
            <w:vAlign w:val="center"/>
          </w:tcPr>
          <w:p w14:paraId="1F9D7209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9D7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8" w:type="dxa"/>
            <w:vAlign w:val="center"/>
          </w:tcPr>
          <w:p w14:paraId="1F9D720B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</w:t>
            </w:r>
          </w:p>
        </w:tc>
        <w:tc>
          <w:tcPr>
            <w:tcW w:w="1752" w:type="dxa"/>
            <w:vAlign w:val="center"/>
          </w:tcPr>
          <w:p w14:paraId="1F9D720C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t>跨境电子商务导论</w:t>
            </w:r>
          </w:p>
        </w:tc>
        <w:tc>
          <w:tcPr>
            <w:tcW w:w="1639" w:type="dxa"/>
            <w:vAlign w:val="center"/>
          </w:tcPr>
          <w:p w14:paraId="1F9D720D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</w:rPr>
              <w:t>商务英语教研室</w:t>
            </w:r>
          </w:p>
        </w:tc>
        <w:tc>
          <w:tcPr>
            <w:tcW w:w="567" w:type="dxa"/>
            <w:vAlign w:val="center"/>
          </w:tcPr>
          <w:p w14:paraId="1F9D720E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F9D720F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14:paraId="1F9D7210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14:paraId="1F9D7211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F9D721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FF0000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  <w:tc>
          <w:tcPr>
            <w:tcW w:w="1077" w:type="dxa"/>
            <w:vAlign w:val="center"/>
          </w:tcPr>
          <w:p w14:paraId="1F9D721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F9D7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1F9D7216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2</w:t>
            </w:r>
          </w:p>
        </w:tc>
        <w:tc>
          <w:tcPr>
            <w:tcW w:w="1752" w:type="dxa"/>
            <w:vAlign w:val="center"/>
          </w:tcPr>
          <w:p w14:paraId="1F9D7217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/>
              </w:rPr>
              <w:t>国际贸易实务</w:t>
            </w:r>
          </w:p>
        </w:tc>
        <w:tc>
          <w:tcPr>
            <w:tcW w:w="1639" w:type="dxa"/>
            <w:vAlign w:val="center"/>
          </w:tcPr>
          <w:p w14:paraId="1F9D7218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</w:rPr>
              <w:t>商务英语教研室</w:t>
            </w:r>
          </w:p>
        </w:tc>
        <w:tc>
          <w:tcPr>
            <w:tcW w:w="567" w:type="dxa"/>
            <w:vAlign w:val="center"/>
          </w:tcPr>
          <w:p w14:paraId="1F9D7219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F9D721A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14:paraId="1F9D721B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14:paraId="1F9D721C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F9D721D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  <w:tc>
          <w:tcPr>
            <w:tcW w:w="1077" w:type="dxa"/>
            <w:vAlign w:val="center"/>
          </w:tcPr>
          <w:p w14:paraId="1F9D721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F9D7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1F9D7220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3</w:t>
            </w:r>
          </w:p>
        </w:tc>
        <w:tc>
          <w:tcPr>
            <w:tcW w:w="1752" w:type="dxa"/>
            <w:vAlign w:val="center"/>
          </w:tcPr>
          <w:p w14:paraId="1F9D7221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t>AI赋能跨境</w:t>
            </w:r>
            <w:r>
              <w:rPr>
                <w:rFonts w:hint="eastAsia"/>
              </w:rPr>
              <w:t>电子商务</w:t>
            </w:r>
            <w:r>
              <w:t>选品与数据分析</w:t>
            </w:r>
          </w:p>
        </w:tc>
        <w:tc>
          <w:tcPr>
            <w:tcW w:w="1639" w:type="dxa"/>
            <w:vAlign w:val="center"/>
          </w:tcPr>
          <w:p w14:paraId="1F9D7222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</w:rPr>
              <w:t>商务英语教研室</w:t>
            </w:r>
          </w:p>
        </w:tc>
        <w:tc>
          <w:tcPr>
            <w:tcW w:w="567" w:type="dxa"/>
            <w:vAlign w:val="center"/>
          </w:tcPr>
          <w:p w14:paraId="1F9D7223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1F9D7224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40</w:t>
            </w:r>
          </w:p>
        </w:tc>
        <w:tc>
          <w:tcPr>
            <w:tcW w:w="709" w:type="dxa"/>
            <w:vAlign w:val="center"/>
          </w:tcPr>
          <w:p w14:paraId="1F9D7225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24</w:t>
            </w:r>
          </w:p>
        </w:tc>
        <w:tc>
          <w:tcPr>
            <w:tcW w:w="851" w:type="dxa"/>
            <w:vAlign w:val="center"/>
          </w:tcPr>
          <w:p w14:paraId="1F9D7226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14:paraId="1F9D7227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  <w:tc>
          <w:tcPr>
            <w:tcW w:w="1077" w:type="dxa"/>
            <w:vAlign w:val="center"/>
          </w:tcPr>
          <w:p w14:paraId="1F9D722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F9D7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1F9D722A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4</w:t>
            </w:r>
          </w:p>
        </w:tc>
        <w:tc>
          <w:tcPr>
            <w:tcW w:w="1752" w:type="dxa"/>
            <w:vAlign w:val="center"/>
          </w:tcPr>
          <w:p w14:paraId="1F9D722B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t>跨境</w:t>
            </w:r>
            <w:r>
              <w:rPr>
                <w:rFonts w:hint="eastAsia"/>
              </w:rPr>
              <w:t>电子商务</w:t>
            </w:r>
            <w:r>
              <w:t>英语与跨文化商务沟通</w:t>
            </w:r>
          </w:p>
        </w:tc>
        <w:tc>
          <w:tcPr>
            <w:tcW w:w="1639" w:type="dxa"/>
            <w:vAlign w:val="center"/>
          </w:tcPr>
          <w:p w14:paraId="1F9D722C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</w:rPr>
              <w:t>商务英语教研室</w:t>
            </w:r>
          </w:p>
        </w:tc>
        <w:tc>
          <w:tcPr>
            <w:tcW w:w="567" w:type="dxa"/>
            <w:vAlign w:val="center"/>
          </w:tcPr>
          <w:p w14:paraId="1F9D722D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1F9D722E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40</w:t>
            </w:r>
          </w:p>
        </w:tc>
        <w:tc>
          <w:tcPr>
            <w:tcW w:w="709" w:type="dxa"/>
            <w:vAlign w:val="center"/>
          </w:tcPr>
          <w:p w14:paraId="1F9D722F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24</w:t>
            </w:r>
          </w:p>
        </w:tc>
        <w:tc>
          <w:tcPr>
            <w:tcW w:w="851" w:type="dxa"/>
            <w:vAlign w:val="center"/>
          </w:tcPr>
          <w:p w14:paraId="1F9D7230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14:paraId="1F9D7231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  <w:tc>
          <w:tcPr>
            <w:tcW w:w="1077" w:type="dxa"/>
            <w:vAlign w:val="center"/>
          </w:tcPr>
          <w:p w14:paraId="1F9D723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F9D7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1F9D7234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5</w:t>
            </w:r>
          </w:p>
        </w:tc>
        <w:tc>
          <w:tcPr>
            <w:tcW w:w="1752" w:type="dxa"/>
            <w:vAlign w:val="center"/>
          </w:tcPr>
          <w:p w14:paraId="1F9D7235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t>跨境</w:t>
            </w:r>
            <w:r>
              <w:rPr>
                <w:rFonts w:hint="eastAsia"/>
              </w:rPr>
              <w:t>电子商务</w:t>
            </w:r>
            <w:r>
              <w:t>平台运营</w:t>
            </w:r>
            <w:r>
              <w:rPr>
                <w:rFonts w:hint="eastAsia"/>
              </w:rPr>
              <w:t>与海外数字营销</w:t>
            </w:r>
          </w:p>
        </w:tc>
        <w:tc>
          <w:tcPr>
            <w:tcW w:w="1639" w:type="dxa"/>
            <w:vAlign w:val="center"/>
          </w:tcPr>
          <w:p w14:paraId="1F9D7236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</w:rPr>
              <w:t>商务英语教研室</w:t>
            </w:r>
          </w:p>
        </w:tc>
        <w:tc>
          <w:tcPr>
            <w:tcW w:w="567" w:type="dxa"/>
            <w:vAlign w:val="center"/>
          </w:tcPr>
          <w:p w14:paraId="1F9D7237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1F9D7238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40</w:t>
            </w:r>
          </w:p>
        </w:tc>
        <w:tc>
          <w:tcPr>
            <w:tcW w:w="709" w:type="dxa"/>
            <w:vAlign w:val="center"/>
          </w:tcPr>
          <w:p w14:paraId="1F9D7239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24</w:t>
            </w:r>
          </w:p>
        </w:tc>
        <w:tc>
          <w:tcPr>
            <w:tcW w:w="851" w:type="dxa"/>
            <w:vAlign w:val="center"/>
          </w:tcPr>
          <w:p w14:paraId="1F9D723A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14:paraId="1F9D723B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  <w:tc>
          <w:tcPr>
            <w:tcW w:w="1077" w:type="dxa"/>
            <w:vAlign w:val="center"/>
          </w:tcPr>
          <w:p w14:paraId="1F9D723C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4</w:t>
            </w:r>
          </w:p>
        </w:tc>
      </w:tr>
      <w:tr w14:paraId="1F9D7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1F9D723E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6</w:t>
            </w:r>
          </w:p>
        </w:tc>
        <w:tc>
          <w:tcPr>
            <w:tcW w:w="1752" w:type="dxa"/>
            <w:vAlign w:val="center"/>
          </w:tcPr>
          <w:p w14:paraId="1F9D723F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t>医药健康产品跨境案例</w:t>
            </w:r>
            <w:r>
              <w:rPr>
                <w:rFonts w:hint="eastAsia"/>
              </w:rPr>
              <w:t>分析</w:t>
            </w:r>
          </w:p>
        </w:tc>
        <w:tc>
          <w:tcPr>
            <w:tcW w:w="1639" w:type="dxa"/>
            <w:vAlign w:val="center"/>
          </w:tcPr>
          <w:p w14:paraId="1F9D7240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</w:rPr>
              <w:t>商务英语教研室</w:t>
            </w:r>
          </w:p>
        </w:tc>
        <w:tc>
          <w:tcPr>
            <w:tcW w:w="567" w:type="dxa"/>
            <w:vAlign w:val="center"/>
          </w:tcPr>
          <w:p w14:paraId="1F9D7241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F9D7242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14:paraId="1F9D7243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14:paraId="1F9D7244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F9D7245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  <w:tc>
          <w:tcPr>
            <w:tcW w:w="1077" w:type="dxa"/>
            <w:vAlign w:val="center"/>
          </w:tcPr>
          <w:p w14:paraId="1F9D7246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5</w:t>
            </w:r>
          </w:p>
        </w:tc>
      </w:tr>
      <w:tr w14:paraId="620C7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Align w:val="center"/>
          </w:tcPr>
          <w:p w14:paraId="6938186B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7</w:t>
            </w:r>
          </w:p>
        </w:tc>
        <w:tc>
          <w:tcPr>
            <w:tcW w:w="1752" w:type="dxa"/>
            <w:vAlign w:val="center"/>
          </w:tcPr>
          <w:p w14:paraId="280DAC65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t>跨境</w:t>
            </w:r>
            <w:r>
              <w:rPr>
                <w:rFonts w:hint="eastAsia"/>
              </w:rPr>
              <w:t>电子商务</w:t>
            </w:r>
            <w:r>
              <w:t>综合实训（校企双导师项目）</w:t>
            </w:r>
          </w:p>
        </w:tc>
        <w:tc>
          <w:tcPr>
            <w:tcW w:w="1639" w:type="dxa"/>
            <w:vAlign w:val="center"/>
          </w:tcPr>
          <w:p w14:paraId="2F9B6B45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</w:rPr>
              <w:t>商务英语教研室</w:t>
            </w:r>
          </w:p>
        </w:tc>
        <w:tc>
          <w:tcPr>
            <w:tcW w:w="567" w:type="dxa"/>
            <w:vAlign w:val="center"/>
          </w:tcPr>
          <w:p w14:paraId="786F01F7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55AB6102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32</w:t>
            </w:r>
          </w:p>
        </w:tc>
        <w:tc>
          <w:tcPr>
            <w:tcW w:w="709" w:type="dxa"/>
            <w:vAlign w:val="center"/>
          </w:tcPr>
          <w:p w14:paraId="2AB5625E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0B8B856C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028A287A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2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  <w:tc>
          <w:tcPr>
            <w:tcW w:w="1077" w:type="dxa"/>
            <w:vAlign w:val="center"/>
          </w:tcPr>
          <w:p w14:paraId="093F7231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5</w:t>
            </w:r>
          </w:p>
        </w:tc>
      </w:tr>
      <w:tr w14:paraId="1F9D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19" w:type="dxa"/>
            <w:gridSpan w:val="3"/>
            <w:tcBorders>
              <w:bottom w:val="single" w:color="auto" w:sz="4" w:space="0"/>
            </w:tcBorders>
            <w:vAlign w:val="center"/>
          </w:tcPr>
          <w:p w14:paraId="1F9D724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1F9D7249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1F9D724A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200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1F9D724B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1F9D724C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 w14:paraId="1F9D724D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bottom w:val="single" w:color="auto" w:sz="4" w:space="0"/>
            </w:tcBorders>
            <w:vAlign w:val="center"/>
          </w:tcPr>
          <w:p w14:paraId="1F9D724E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-</w:t>
            </w:r>
          </w:p>
        </w:tc>
      </w:tr>
    </w:tbl>
    <w:p w14:paraId="1F9D7250">
      <w:pPr>
        <w:spacing w:before="109" w:beforeLines="35"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bookmarkStart w:id="2" w:name="_GoBack"/>
      <w:r>
        <w:rPr>
          <w:rFonts w:hint="eastAsia" w:ascii="仿宋_GB2312" w:hAnsi="仿宋_GB2312" w:eastAsia="仿宋_GB2312" w:cs="仿宋_GB2312"/>
          <w:sz w:val="28"/>
          <w:szCs w:val="28"/>
        </w:rPr>
        <w:t>根据报名人数设置教学班，具体上课时间地点另行通知。</w:t>
      </w:r>
    </w:p>
    <w:p w14:paraId="1F9D7251">
      <w:pPr>
        <w:spacing w:before="109" w:beforeLines="35" w:line="560" w:lineRule="exact"/>
        <w:ind w:firstLine="560" w:firstLineChars="200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七</w:t>
      </w:r>
      <w:r>
        <w:rPr>
          <w:rFonts w:ascii="Times New Roman" w:hAnsi="Times New Roman" w:eastAsia="黑体" w:cs="Times New Roman"/>
          <w:sz w:val="28"/>
          <w:szCs w:val="28"/>
        </w:rPr>
        <w:t>、报名、选拔方式</w:t>
      </w:r>
    </w:p>
    <w:p w14:paraId="1F9D7252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1.报名方式：请于报名期间将材料发送至指定邮箱(</w:t>
      </w:r>
      <w: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kjdzsw202610@163.com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)，邮件主题注明“跨境电子商务微专业报名+姓名+学号”</w:t>
      </w:r>
    </w:p>
    <w:p w14:paraId="1F9D7253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2.报名时间：2026年10月6日-10月9日</w:t>
      </w:r>
    </w:p>
    <w:p w14:paraId="1F9D7254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3.报名所需材料：微专业修读申请表、成绩单（学分绩点截图），以及其它相关证明材料。</w:t>
      </w:r>
    </w:p>
    <w:p w14:paraId="47486557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4.选拔方式：</w:t>
      </w:r>
      <w: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学院审核学业成绩及报名材料，结合报名情况组织遴选；拟录取名单报教务处审核后公布，具体遴选安排另行通知。</w:t>
      </w:r>
    </w:p>
    <w:p w14:paraId="1F9D7255">
      <w:pPr>
        <w:spacing w:before="109" w:beforeLines="35" w:line="560" w:lineRule="exact"/>
        <w:ind w:firstLine="560" w:firstLineChars="200"/>
        <w:jc w:val="both"/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八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、联系方式</w:t>
      </w:r>
    </w:p>
    <w:p w14:paraId="1F9D7256">
      <w:pPr>
        <w:spacing w:before="109" w:beforeLines="35" w:line="560" w:lineRule="exact"/>
        <w:ind w:firstLine="56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袁国廷老师,联系电话15265738590；邹爱丽老师，联系电话</w:t>
      </w:r>
      <w: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15762353993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。QQ交流群号：851346335。</w:t>
      </w:r>
    </w:p>
    <w:p w14:paraId="1F9D7257">
      <w:pPr>
        <w:spacing w:before="109" w:beforeLines="35"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9D7258">
      <w:pPr>
        <w:spacing w:before="109" w:beforeLines="35" w:line="560" w:lineRule="exact"/>
        <w:ind w:right="1020"/>
        <w:jc w:val="right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外国语学院</w:t>
      </w:r>
    </w:p>
    <w:p w14:paraId="1F9D7259">
      <w:pPr>
        <w:spacing w:before="109" w:beforeLines="35" w:line="560" w:lineRule="exact"/>
        <w:ind w:right="600"/>
        <w:jc w:val="righ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2026年10月6日</w:t>
      </w:r>
      <w:r>
        <w:rPr>
          <w:rFonts w:ascii="Times New Roman" w:hAnsi="Times New Roman" w:eastAsia="黑体" w:cs="Times New Roman"/>
          <w:sz w:val="30"/>
          <w:szCs w:val="30"/>
        </w:rPr>
        <w:br w:type="page"/>
      </w:r>
    </w:p>
    <w:bookmarkEnd w:id="2"/>
    <w:p w14:paraId="1F9D725A">
      <w:pPr>
        <w:adjustRightInd w:val="0"/>
        <w:snapToGrid w:val="0"/>
        <w:spacing w:line="560" w:lineRule="exact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附表：</w:t>
      </w:r>
    </w:p>
    <w:p w14:paraId="1F9D725B">
      <w:pPr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</w:rPr>
        <w:t>济宁医学院跨境电子商务微专业修读申请表</w:t>
      </w:r>
    </w:p>
    <w:tbl>
      <w:tblPr>
        <w:tblStyle w:val="11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2336"/>
        <w:gridCol w:w="1580"/>
        <w:gridCol w:w="2784"/>
      </w:tblGrid>
      <w:tr w14:paraId="1F9D7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947" w:type="dxa"/>
            <w:vAlign w:val="center"/>
          </w:tcPr>
          <w:p w14:paraId="1F9D725C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336" w:type="dxa"/>
            <w:vAlign w:val="center"/>
          </w:tcPr>
          <w:p w14:paraId="1F9D725D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1F9D725E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vAlign w:val="center"/>
          </w:tcPr>
          <w:p w14:paraId="1F9D725F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1F9D7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947" w:type="dxa"/>
            <w:vAlign w:val="center"/>
          </w:tcPr>
          <w:p w14:paraId="1F9D7261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2336" w:type="dxa"/>
            <w:vAlign w:val="center"/>
          </w:tcPr>
          <w:p w14:paraId="1F9D7262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1F9D7263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专业班级</w:t>
            </w:r>
          </w:p>
        </w:tc>
        <w:tc>
          <w:tcPr>
            <w:tcW w:w="2784" w:type="dxa"/>
            <w:vAlign w:val="center"/>
          </w:tcPr>
          <w:p w14:paraId="1F9D7264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1F9D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47" w:type="dxa"/>
            <w:vAlign w:val="center"/>
          </w:tcPr>
          <w:p w14:paraId="1F9D726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已修课程</w:t>
            </w:r>
          </w:p>
          <w:p w14:paraId="1F9D7267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平均学分绩点</w:t>
            </w:r>
          </w:p>
        </w:tc>
        <w:tc>
          <w:tcPr>
            <w:tcW w:w="2336" w:type="dxa"/>
            <w:vAlign w:val="center"/>
          </w:tcPr>
          <w:p w14:paraId="1F9D7268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1F9D7269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84" w:type="dxa"/>
            <w:vAlign w:val="center"/>
          </w:tcPr>
          <w:p w14:paraId="1F9D726A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1F9D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1947" w:type="dxa"/>
            <w:vAlign w:val="center"/>
          </w:tcPr>
          <w:p w14:paraId="1F9D726C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参与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学术竞赛、学术成果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等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1F9D726D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</w:p>
        </w:tc>
      </w:tr>
      <w:tr w14:paraId="1F9D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1947" w:type="dxa"/>
            <w:vAlign w:val="center"/>
          </w:tcPr>
          <w:p w14:paraId="1F9D726F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参与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学生工作、社会实践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等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1F9D7270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</w:p>
        </w:tc>
      </w:tr>
      <w:tr w14:paraId="1F9D7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8" w:hRule="atLeast"/>
        </w:trPr>
        <w:tc>
          <w:tcPr>
            <w:tcW w:w="1947" w:type="dxa"/>
            <w:vAlign w:val="center"/>
          </w:tcPr>
          <w:p w14:paraId="1F9D7272">
            <w:pPr>
              <w:widowControl/>
              <w:spacing w:line="560" w:lineRule="exact"/>
              <w:jc w:val="center"/>
              <w:rPr>
                <w:rFonts w:ascii="Times New Roman" w:hAnsi="Times New Roman" w:eastAsia="楷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申请说明</w:t>
            </w:r>
          </w:p>
        </w:tc>
        <w:tc>
          <w:tcPr>
            <w:tcW w:w="6700" w:type="dxa"/>
            <w:gridSpan w:val="3"/>
          </w:tcPr>
          <w:p w14:paraId="1F9D7273">
            <w:pPr>
              <w:widowControl/>
              <w:spacing w:line="560" w:lineRule="exac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（个人简介及选择该专业的理由等）</w:t>
            </w:r>
          </w:p>
          <w:p w14:paraId="1F9D7274">
            <w:pPr>
              <w:widowControl/>
              <w:spacing w:line="560" w:lineRule="exac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      </w:t>
            </w:r>
          </w:p>
        </w:tc>
      </w:tr>
      <w:tr w14:paraId="1F9D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947" w:type="dxa"/>
            <w:vAlign w:val="center"/>
          </w:tcPr>
          <w:p w14:paraId="1F9D7276">
            <w:pPr>
              <w:widowControl/>
              <w:spacing w:line="560" w:lineRule="exact"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申请人签名</w:t>
            </w:r>
          </w:p>
        </w:tc>
        <w:tc>
          <w:tcPr>
            <w:tcW w:w="6700" w:type="dxa"/>
            <w:gridSpan w:val="3"/>
            <w:vAlign w:val="center"/>
          </w:tcPr>
          <w:p w14:paraId="1F9D7277">
            <w:pPr>
              <w:widowControl/>
              <w:spacing w:line="560" w:lineRule="exact"/>
              <w:jc w:val="left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1F9D7279">
      <w:pPr>
        <w:widowControl/>
        <w:spacing w:after="200" w:line="560" w:lineRule="exact"/>
        <w:jc w:val="left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以上应由本人填写，并保证真实性，如有夸大失实，取消申请资格。</w:t>
      </w:r>
    </w:p>
    <w:sectPr>
      <w:pgSz w:w="11906" w:h="16838"/>
      <w:pgMar w:top="1134" w:right="1416" w:bottom="1135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218FF8-C4C6-4DFC-9322-382C84735C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33B597C-3421-402E-8E0F-DD2AD358C0A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3" w:fontKey="{2F27E1DF-159A-4132-863C-12F445451D1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15D24E8-7085-40D3-A392-9FCCA8CF70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5MmY4Yjk0ZGNiNzdkNGMyYjU0Y2FhNjAyZmMwMDUifQ=="/>
  </w:docVars>
  <w:rsids>
    <w:rsidRoot w:val="006E3384"/>
    <w:rsid w:val="000047C6"/>
    <w:rsid w:val="00006C4C"/>
    <w:rsid w:val="00007CDB"/>
    <w:rsid w:val="000169AB"/>
    <w:rsid w:val="00021498"/>
    <w:rsid w:val="0002681A"/>
    <w:rsid w:val="00034A6F"/>
    <w:rsid w:val="0004308E"/>
    <w:rsid w:val="00044BD6"/>
    <w:rsid w:val="000500EC"/>
    <w:rsid w:val="00050FF2"/>
    <w:rsid w:val="000517B2"/>
    <w:rsid w:val="000519FC"/>
    <w:rsid w:val="0005265E"/>
    <w:rsid w:val="00057D9D"/>
    <w:rsid w:val="00074A23"/>
    <w:rsid w:val="00075494"/>
    <w:rsid w:val="000851EE"/>
    <w:rsid w:val="00091C86"/>
    <w:rsid w:val="00092374"/>
    <w:rsid w:val="00095320"/>
    <w:rsid w:val="00095867"/>
    <w:rsid w:val="00096ED4"/>
    <w:rsid w:val="000A1D1D"/>
    <w:rsid w:val="000A1F39"/>
    <w:rsid w:val="000A2B52"/>
    <w:rsid w:val="000A721D"/>
    <w:rsid w:val="000A787A"/>
    <w:rsid w:val="000B4DA9"/>
    <w:rsid w:val="000C0593"/>
    <w:rsid w:val="000C0DA1"/>
    <w:rsid w:val="000D6369"/>
    <w:rsid w:val="000E0B76"/>
    <w:rsid w:val="000E3FA3"/>
    <w:rsid w:val="000E533D"/>
    <w:rsid w:val="000F2CA8"/>
    <w:rsid w:val="000F601B"/>
    <w:rsid w:val="00100FFC"/>
    <w:rsid w:val="00101C85"/>
    <w:rsid w:val="00102C2E"/>
    <w:rsid w:val="00105098"/>
    <w:rsid w:val="00106607"/>
    <w:rsid w:val="00112723"/>
    <w:rsid w:val="00113FCE"/>
    <w:rsid w:val="00114957"/>
    <w:rsid w:val="001277D7"/>
    <w:rsid w:val="0013073A"/>
    <w:rsid w:val="00132A9D"/>
    <w:rsid w:val="00135E2E"/>
    <w:rsid w:val="00136773"/>
    <w:rsid w:val="001408FB"/>
    <w:rsid w:val="00142C5D"/>
    <w:rsid w:val="0014739E"/>
    <w:rsid w:val="00150A6B"/>
    <w:rsid w:val="00151BAB"/>
    <w:rsid w:val="00152639"/>
    <w:rsid w:val="00152652"/>
    <w:rsid w:val="00153A11"/>
    <w:rsid w:val="00153E20"/>
    <w:rsid w:val="001544BE"/>
    <w:rsid w:val="00155DF3"/>
    <w:rsid w:val="001629BC"/>
    <w:rsid w:val="00165AEB"/>
    <w:rsid w:val="00167916"/>
    <w:rsid w:val="00172382"/>
    <w:rsid w:val="0017315C"/>
    <w:rsid w:val="00174766"/>
    <w:rsid w:val="001747A0"/>
    <w:rsid w:val="001927A0"/>
    <w:rsid w:val="001929C4"/>
    <w:rsid w:val="001937C5"/>
    <w:rsid w:val="00196A0D"/>
    <w:rsid w:val="00197026"/>
    <w:rsid w:val="00197A7F"/>
    <w:rsid w:val="001B5DF1"/>
    <w:rsid w:val="001C61EF"/>
    <w:rsid w:val="001C6867"/>
    <w:rsid w:val="001C6A46"/>
    <w:rsid w:val="001C70C2"/>
    <w:rsid w:val="001D24B9"/>
    <w:rsid w:val="001D251D"/>
    <w:rsid w:val="001D378D"/>
    <w:rsid w:val="001D3906"/>
    <w:rsid w:val="001E098B"/>
    <w:rsid w:val="001E0E2C"/>
    <w:rsid w:val="001E1DA1"/>
    <w:rsid w:val="001E2EE5"/>
    <w:rsid w:val="001E3456"/>
    <w:rsid w:val="001E4168"/>
    <w:rsid w:val="001E6F8A"/>
    <w:rsid w:val="001E7357"/>
    <w:rsid w:val="001E79D9"/>
    <w:rsid w:val="001F0D61"/>
    <w:rsid w:val="001F1B00"/>
    <w:rsid w:val="00212E77"/>
    <w:rsid w:val="00214174"/>
    <w:rsid w:val="00215F54"/>
    <w:rsid w:val="00224414"/>
    <w:rsid w:val="002377C3"/>
    <w:rsid w:val="00237BB0"/>
    <w:rsid w:val="00243CAB"/>
    <w:rsid w:val="00247012"/>
    <w:rsid w:val="00253D72"/>
    <w:rsid w:val="002611EC"/>
    <w:rsid w:val="002664A6"/>
    <w:rsid w:val="002679FE"/>
    <w:rsid w:val="00267A5B"/>
    <w:rsid w:val="002743E2"/>
    <w:rsid w:val="002761E3"/>
    <w:rsid w:val="0027743B"/>
    <w:rsid w:val="00284536"/>
    <w:rsid w:val="002851D5"/>
    <w:rsid w:val="0029059D"/>
    <w:rsid w:val="00290B92"/>
    <w:rsid w:val="00292D12"/>
    <w:rsid w:val="0029344D"/>
    <w:rsid w:val="00293BDC"/>
    <w:rsid w:val="00295AF3"/>
    <w:rsid w:val="00296AEA"/>
    <w:rsid w:val="002A2613"/>
    <w:rsid w:val="002A3ADA"/>
    <w:rsid w:val="002A7767"/>
    <w:rsid w:val="002C3BB6"/>
    <w:rsid w:val="002C5533"/>
    <w:rsid w:val="002C66C8"/>
    <w:rsid w:val="002C7C29"/>
    <w:rsid w:val="002D5C03"/>
    <w:rsid w:val="002E13E9"/>
    <w:rsid w:val="002E5FE8"/>
    <w:rsid w:val="002E66F2"/>
    <w:rsid w:val="002E672C"/>
    <w:rsid w:val="002E6EFA"/>
    <w:rsid w:val="002F0608"/>
    <w:rsid w:val="002F18ED"/>
    <w:rsid w:val="002F23F6"/>
    <w:rsid w:val="002F3892"/>
    <w:rsid w:val="002F49C4"/>
    <w:rsid w:val="003113CE"/>
    <w:rsid w:val="0031491B"/>
    <w:rsid w:val="0031550C"/>
    <w:rsid w:val="00323237"/>
    <w:rsid w:val="003246F0"/>
    <w:rsid w:val="00326C84"/>
    <w:rsid w:val="003331D8"/>
    <w:rsid w:val="00343345"/>
    <w:rsid w:val="0034594B"/>
    <w:rsid w:val="00355EB0"/>
    <w:rsid w:val="003565FE"/>
    <w:rsid w:val="00361C49"/>
    <w:rsid w:val="00365C1D"/>
    <w:rsid w:val="0037043B"/>
    <w:rsid w:val="00371802"/>
    <w:rsid w:val="00373157"/>
    <w:rsid w:val="00376218"/>
    <w:rsid w:val="00385CCF"/>
    <w:rsid w:val="00390125"/>
    <w:rsid w:val="0039464B"/>
    <w:rsid w:val="00397816"/>
    <w:rsid w:val="003A2326"/>
    <w:rsid w:val="003A472D"/>
    <w:rsid w:val="003A5307"/>
    <w:rsid w:val="003A56AC"/>
    <w:rsid w:val="003B2879"/>
    <w:rsid w:val="003C347D"/>
    <w:rsid w:val="003D4125"/>
    <w:rsid w:val="003D5C55"/>
    <w:rsid w:val="003E297D"/>
    <w:rsid w:val="003E5814"/>
    <w:rsid w:val="003E6190"/>
    <w:rsid w:val="003F0D79"/>
    <w:rsid w:val="003F2260"/>
    <w:rsid w:val="003F3F35"/>
    <w:rsid w:val="003F5C7F"/>
    <w:rsid w:val="00400152"/>
    <w:rsid w:val="0040583F"/>
    <w:rsid w:val="00407F3F"/>
    <w:rsid w:val="00415563"/>
    <w:rsid w:val="00417D53"/>
    <w:rsid w:val="004259E3"/>
    <w:rsid w:val="00426829"/>
    <w:rsid w:val="004322E9"/>
    <w:rsid w:val="00433E2B"/>
    <w:rsid w:val="004427E2"/>
    <w:rsid w:val="004446B0"/>
    <w:rsid w:val="00452E2B"/>
    <w:rsid w:val="004617D4"/>
    <w:rsid w:val="004735C8"/>
    <w:rsid w:val="00473A3E"/>
    <w:rsid w:val="00480914"/>
    <w:rsid w:val="00480D0C"/>
    <w:rsid w:val="00484D85"/>
    <w:rsid w:val="00484E3D"/>
    <w:rsid w:val="00487A9F"/>
    <w:rsid w:val="0049746E"/>
    <w:rsid w:val="004A3035"/>
    <w:rsid w:val="004A54ED"/>
    <w:rsid w:val="004A6339"/>
    <w:rsid w:val="004A7942"/>
    <w:rsid w:val="004B271D"/>
    <w:rsid w:val="004B5994"/>
    <w:rsid w:val="004B6D51"/>
    <w:rsid w:val="004C71BE"/>
    <w:rsid w:val="004C75E2"/>
    <w:rsid w:val="004D2088"/>
    <w:rsid w:val="004D2223"/>
    <w:rsid w:val="004D3AE6"/>
    <w:rsid w:val="004D5CF7"/>
    <w:rsid w:val="004E3652"/>
    <w:rsid w:val="004F26AC"/>
    <w:rsid w:val="004F54F3"/>
    <w:rsid w:val="004F560D"/>
    <w:rsid w:val="00507D56"/>
    <w:rsid w:val="00511E60"/>
    <w:rsid w:val="00515FCC"/>
    <w:rsid w:val="00517B9D"/>
    <w:rsid w:val="005200B8"/>
    <w:rsid w:val="00524F3F"/>
    <w:rsid w:val="005260AF"/>
    <w:rsid w:val="00527169"/>
    <w:rsid w:val="00540EAE"/>
    <w:rsid w:val="005421F7"/>
    <w:rsid w:val="005461B2"/>
    <w:rsid w:val="00551ADB"/>
    <w:rsid w:val="00552A68"/>
    <w:rsid w:val="0055360A"/>
    <w:rsid w:val="005558D2"/>
    <w:rsid w:val="00555FB8"/>
    <w:rsid w:val="00560E30"/>
    <w:rsid w:val="00563632"/>
    <w:rsid w:val="0056775C"/>
    <w:rsid w:val="00573288"/>
    <w:rsid w:val="005740C5"/>
    <w:rsid w:val="005747D2"/>
    <w:rsid w:val="00577B0A"/>
    <w:rsid w:val="0058502C"/>
    <w:rsid w:val="005863E8"/>
    <w:rsid w:val="00586EB8"/>
    <w:rsid w:val="00586EFD"/>
    <w:rsid w:val="0059032E"/>
    <w:rsid w:val="00592B9A"/>
    <w:rsid w:val="0059417F"/>
    <w:rsid w:val="005976F3"/>
    <w:rsid w:val="005978C6"/>
    <w:rsid w:val="005A04C5"/>
    <w:rsid w:val="005B649B"/>
    <w:rsid w:val="005B7CE2"/>
    <w:rsid w:val="005D143B"/>
    <w:rsid w:val="005D1DCF"/>
    <w:rsid w:val="005D22B2"/>
    <w:rsid w:val="005D31B5"/>
    <w:rsid w:val="005E0914"/>
    <w:rsid w:val="005E09CA"/>
    <w:rsid w:val="005E44BC"/>
    <w:rsid w:val="005E726E"/>
    <w:rsid w:val="005F0BD0"/>
    <w:rsid w:val="005F1CCB"/>
    <w:rsid w:val="005F28A6"/>
    <w:rsid w:val="005F66AB"/>
    <w:rsid w:val="00600C50"/>
    <w:rsid w:val="0061358B"/>
    <w:rsid w:val="006143E9"/>
    <w:rsid w:val="00630D3B"/>
    <w:rsid w:val="00631762"/>
    <w:rsid w:val="0063253F"/>
    <w:rsid w:val="00633E70"/>
    <w:rsid w:val="0064081F"/>
    <w:rsid w:val="006472F9"/>
    <w:rsid w:val="006501FF"/>
    <w:rsid w:val="006534E4"/>
    <w:rsid w:val="006557B3"/>
    <w:rsid w:val="0065583F"/>
    <w:rsid w:val="00655B7F"/>
    <w:rsid w:val="00661E8E"/>
    <w:rsid w:val="00664EFF"/>
    <w:rsid w:val="00666953"/>
    <w:rsid w:val="006714E7"/>
    <w:rsid w:val="00671DAA"/>
    <w:rsid w:val="00674AB7"/>
    <w:rsid w:val="00676F3E"/>
    <w:rsid w:val="0067787D"/>
    <w:rsid w:val="00677F5E"/>
    <w:rsid w:val="00681E30"/>
    <w:rsid w:val="00692CDE"/>
    <w:rsid w:val="00692EC1"/>
    <w:rsid w:val="006940DE"/>
    <w:rsid w:val="00694186"/>
    <w:rsid w:val="00697BBB"/>
    <w:rsid w:val="00697D10"/>
    <w:rsid w:val="006A0415"/>
    <w:rsid w:val="006A563F"/>
    <w:rsid w:val="006A7BD4"/>
    <w:rsid w:val="006B0A2C"/>
    <w:rsid w:val="006B1AC2"/>
    <w:rsid w:val="006B2231"/>
    <w:rsid w:val="006B4270"/>
    <w:rsid w:val="006B62FB"/>
    <w:rsid w:val="006B7F91"/>
    <w:rsid w:val="006C155E"/>
    <w:rsid w:val="006C2BB3"/>
    <w:rsid w:val="006C3950"/>
    <w:rsid w:val="006C7E25"/>
    <w:rsid w:val="006D0B4C"/>
    <w:rsid w:val="006D2039"/>
    <w:rsid w:val="006D6524"/>
    <w:rsid w:val="006D7E93"/>
    <w:rsid w:val="006E1010"/>
    <w:rsid w:val="006E3384"/>
    <w:rsid w:val="006E489C"/>
    <w:rsid w:val="006E48DF"/>
    <w:rsid w:val="006E6205"/>
    <w:rsid w:val="006E64B1"/>
    <w:rsid w:val="006E7185"/>
    <w:rsid w:val="006E71F4"/>
    <w:rsid w:val="0070000F"/>
    <w:rsid w:val="00702F25"/>
    <w:rsid w:val="00707A7A"/>
    <w:rsid w:val="00711A86"/>
    <w:rsid w:val="00716E06"/>
    <w:rsid w:val="00734CFC"/>
    <w:rsid w:val="00736AE1"/>
    <w:rsid w:val="00754050"/>
    <w:rsid w:val="007560AB"/>
    <w:rsid w:val="00762915"/>
    <w:rsid w:val="007705A4"/>
    <w:rsid w:val="00774E48"/>
    <w:rsid w:val="00780817"/>
    <w:rsid w:val="00782E4F"/>
    <w:rsid w:val="00793408"/>
    <w:rsid w:val="007956B8"/>
    <w:rsid w:val="0079636F"/>
    <w:rsid w:val="007A1674"/>
    <w:rsid w:val="007A2EDD"/>
    <w:rsid w:val="007B2384"/>
    <w:rsid w:val="007B58FC"/>
    <w:rsid w:val="007B77F0"/>
    <w:rsid w:val="007C03A6"/>
    <w:rsid w:val="007C1BEA"/>
    <w:rsid w:val="007D316A"/>
    <w:rsid w:val="007D664A"/>
    <w:rsid w:val="007E32DB"/>
    <w:rsid w:val="007E3323"/>
    <w:rsid w:val="007E4AEE"/>
    <w:rsid w:val="007E7223"/>
    <w:rsid w:val="007F1A06"/>
    <w:rsid w:val="007F7DE6"/>
    <w:rsid w:val="008009EF"/>
    <w:rsid w:val="008036FC"/>
    <w:rsid w:val="00814457"/>
    <w:rsid w:val="0081592E"/>
    <w:rsid w:val="00816DDF"/>
    <w:rsid w:val="00817242"/>
    <w:rsid w:val="008202A4"/>
    <w:rsid w:val="008206C8"/>
    <w:rsid w:val="00821F4F"/>
    <w:rsid w:val="00822C7F"/>
    <w:rsid w:val="0083049D"/>
    <w:rsid w:val="00833C7E"/>
    <w:rsid w:val="0083780C"/>
    <w:rsid w:val="00843EB8"/>
    <w:rsid w:val="00845D0A"/>
    <w:rsid w:val="0085281B"/>
    <w:rsid w:val="00854222"/>
    <w:rsid w:val="00854344"/>
    <w:rsid w:val="0085508E"/>
    <w:rsid w:val="0085671B"/>
    <w:rsid w:val="008572DA"/>
    <w:rsid w:val="00857D8B"/>
    <w:rsid w:val="00867934"/>
    <w:rsid w:val="008700B3"/>
    <w:rsid w:val="0087187B"/>
    <w:rsid w:val="00871899"/>
    <w:rsid w:val="008750CA"/>
    <w:rsid w:val="008769B1"/>
    <w:rsid w:val="008809CB"/>
    <w:rsid w:val="00884746"/>
    <w:rsid w:val="008878C7"/>
    <w:rsid w:val="00890C0B"/>
    <w:rsid w:val="00891F0A"/>
    <w:rsid w:val="008A17B3"/>
    <w:rsid w:val="008A3027"/>
    <w:rsid w:val="008A41C4"/>
    <w:rsid w:val="008B0473"/>
    <w:rsid w:val="008B18DB"/>
    <w:rsid w:val="008B23DB"/>
    <w:rsid w:val="008B2D2C"/>
    <w:rsid w:val="008C0C11"/>
    <w:rsid w:val="008D2AAB"/>
    <w:rsid w:val="008D6B29"/>
    <w:rsid w:val="008E0518"/>
    <w:rsid w:val="008E2297"/>
    <w:rsid w:val="008E2F0F"/>
    <w:rsid w:val="008E342F"/>
    <w:rsid w:val="008E7017"/>
    <w:rsid w:val="008F6569"/>
    <w:rsid w:val="009065E9"/>
    <w:rsid w:val="00907125"/>
    <w:rsid w:val="009076A1"/>
    <w:rsid w:val="00912B2A"/>
    <w:rsid w:val="00913071"/>
    <w:rsid w:val="00916A13"/>
    <w:rsid w:val="009206F5"/>
    <w:rsid w:val="00923487"/>
    <w:rsid w:val="009256AE"/>
    <w:rsid w:val="0092716A"/>
    <w:rsid w:val="009318BC"/>
    <w:rsid w:val="0093433A"/>
    <w:rsid w:val="00937B01"/>
    <w:rsid w:val="009416C8"/>
    <w:rsid w:val="00941B7B"/>
    <w:rsid w:val="00941BCC"/>
    <w:rsid w:val="00946A62"/>
    <w:rsid w:val="00947211"/>
    <w:rsid w:val="009523C1"/>
    <w:rsid w:val="00955279"/>
    <w:rsid w:val="009604F3"/>
    <w:rsid w:val="00961567"/>
    <w:rsid w:val="00963E58"/>
    <w:rsid w:val="009645F3"/>
    <w:rsid w:val="00965F5B"/>
    <w:rsid w:val="0097073C"/>
    <w:rsid w:val="009713F2"/>
    <w:rsid w:val="00972476"/>
    <w:rsid w:val="0098082C"/>
    <w:rsid w:val="0098239D"/>
    <w:rsid w:val="009865D5"/>
    <w:rsid w:val="0098767D"/>
    <w:rsid w:val="00993D17"/>
    <w:rsid w:val="009A09C9"/>
    <w:rsid w:val="009A1019"/>
    <w:rsid w:val="009A2989"/>
    <w:rsid w:val="009A5D40"/>
    <w:rsid w:val="009A6009"/>
    <w:rsid w:val="009A69D6"/>
    <w:rsid w:val="009B0D0C"/>
    <w:rsid w:val="009C6AD9"/>
    <w:rsid w:val="009C7125"/>
    <w:rsid w:val="009D10CB"/>
    <w:rsid w:val="009E34BD"/>
    <w:rsid w:val="009E7B06"/>
    <w:rsid w:val="009F05E7"/>
    <w:rsid w:val="009F6EC1"/>
    <w:rsid w:val="00A00C7E"/>
    <w:rsid w:val="00A05B1E"/>
    <w:rsid w:val="00A07C0F"/>
    <w:rsid w:val="00A137C8"/>
    <w:rsid w:val="00A14E2E"/>
    <w:rsid w:val="00A14FED"/>
    <w:rsid w:val="00A20638"/>
    <w:rsid w:val="00A2281E"/>
    <w:rsid w:val="00A22F3F"/>
    <w:rsid w:val="00A24D03"/>
    <w:rsid w:val="00A269EA"/>
    <w:rsid w:val="00A34BAC"/>
    <w:rsid w:val="00A40516"/>
    <w:rsid w:val="00A40663"/>
    <w:rsid w:val="00A462B3"/>
    <w:rsid w:val="00A63F3B"/>
    <w:rsid w:val="00A6491E"/>
    <w:rsid w:val="00A65B20"/>
    <w:rsid w:val="00A66828"/>
    <w:rsid w:val="00A77817"/>
    <w:rsid w:val="00A77CD1"/>
    <w:rsid w:val="00A8070D"/>
    <w:rsid w:val="00A81B47"/>
    <w:rsid w:val="00A8225B"/>
    <w:rsid w:val="00A831D8"/>
    <w:rsid w:val="00A8757A"/>
    <w:rsid w:val="00A95EF6"/>
    <w:rsid w:val="00A961D6"/>
    <w:rsid w:val="00AA2290"/>
    <w:rsid w:val="00AA6233"/>
    <w:rsid w:val="00AA65E4"/>
    <w:rsid w:val="00AA7E2F"/>
    <w:rsid w:val="00AB0055"/>
    <w:rsid w:val="00AC06A0"/>
    <w:rsid w:val="00AC237A"/>
    <w:rsid w:val="00AD6CA3"/>
    <w:rsid w:val="00AE432D"/>
    <w:rsid w:val="00AE6BEB"/>
    <w:rsid w:val="00AE7DDF"/>
    <w:rsid w:val="00AF43AF"/>
    <w:rsid w:val="00AF573F"/>
    <w:rsid w:val="00AF674C"/>
    <w:rsid w:val="00AF6A4F"/>
    <w:rsid w:val="00AF7B70"/>
    <w:rsid w:val="00B04958"/>
    <w:rsid w:val="00B04E24"/>
    <w:rsid w:val="00B0518B"/>
    <w:rsid w:val="00B06198"/>
    <w:rsid w:val="00B069F9"/>
    <w:rsid w:val="00B06F1F"/>
    <w:rsid w:val="00B109D6"/>
    <w:rsid w:val="00B110CF"/>
    <w:rsid w:val="00B14286"/>
    <w:rsid w:val="00B17592"/>
    <w:rsid w:val="00B212CC"/>
    <w:rsid w:val="00B260A9"/>
    <w:rsid w:val="00B27366"/>
    <w:rsid w:val="00B32EFB"/>
    <w:rsid w:val="00B350D8"/>
    <w:rsid w:val="00B352BF"/>
    <w:rsid w:val="00B36446"/>
    <w:rsid w:val="00B36932"/>
    <w:rsid w:val="00B430EE"/>
    <w:rsid w:val="00B50E2D"/>
    <w:rsid w:val="00B611A4"/>
    <w:rsid w:val="00B65FB6"/>
    <w:rsid w:val="00B67A65"/>
    <w:rsid w:val="00B70CCF"/>
    <w:rsid w:val="00B722F3"/>
    <w:rsid w:val="00B7669D"/>
    <w:rsid w:val="00B773E9"/>
    <w:rsid w:val="00B90651"/>
    <w:rsid w:val="00BA1039"/>
    <w:rsid w:val="00BA12D6"/>
    <w:rsid w:val="00BA1EFD"/>
    <w:rsid w:val="00BA3327"/>
    <w:rsid w:val="00BA5383"/>
    <w:rsid w:val="00BA6B32"/>
    <w:rsid w:val="00BB241D"/>
    <w:rsid w:val="00BB71F9"/>
    <w:rsid w:val="00BC6735"/>
    <w:rsid w:val="00BD5BB8"/>
    <w:rsid w:val="00BD78F3"/>
    <w:rsid w:val="00BD7E5E"/>
    <w:rsid w:val="00BF5E6A"/>
    <w:rsid w:val="00BF7F99"/>
    <w:rsid w:val="00C03D59"/>
    <w:rsid w:val="00C0520F"/>
    <w:rsid w:val="00C0546C"/>
    <w:rsid w:val="00C05647"/>
    <w:rsid w:val="00C067D7"/>
    <w:rsid w:val="00C07065"/>
    <w:rsid w:val="00C10CAE"/>
    <w:rsid w:val="00C11A61"/>
    <w:rsid w:val="00C243EE"/>
    <w:rsid w:val="00C43ECD"/>
    <w:rsid w:val="00C457E8"/>
    <w:rsid w:val="00C47392"/>
    <w:rsid w:val="00C50F3E"/>
    <w:rsid w:val="00C57908"/>
    <w:rsid w:val="00C62EF7"/>
    <w:rsid w:val="00C64AFD"/>
    <w:rsid w:val="00C8550D"/>
    <w:rsid w:val="00C86BE7"/>
    <w:rsid w:val="00C872D9"/>
    <w:rsid w:val="00C87B7A"/>
    <w:rsid w:val="00C94A23"/>
    <w:rsid w:val="00C951AE"/>
    <w:rsid w:val="00C95AD3"/>
    <w:rsid w:val="00C95AFD"/>
    <w:rsid w:val="00C96DEC"/>
    <w:rsid w:val="00CA087E"/>
    <w:rsid w:val="00CA16A0"/>
    <w:rsid w:val="00CA2BD5"/>
    <w:rsid w:val="00CA31BA"/>
    <w:rsid w:val="00CA6B3B"/>
    <w:rsid w:val="00CB0EFC"/>
    <w:rsid w:val="00CB23F9"/>
    <w:rsid w:val="00CC06EA"/>
    <w:rsid w:val="00CC0854"/>
    <w:rsid w:val="00CC1575"/>
    <w:rsid w:val="00CD07C1"/>
    <w:rsid w:val="00CD7587"/>
    <w:rsid w:val="00CE7FCD"/>
    <w:rsid w:val="00CF0F67"/>
    <w:rsid w:val="00CF37D8"/>
    <w:rsid w:val="00D0000A"/>
    <w:rsid w:val="00D02273"/>
    <w:rsid w:val="00D02298"/>
    <w:rsid w:val="00D1148B"/>
    <w:rsid w:val="00D13119"/>
    <w:rsid w:val="00D1624E"/>
    <w:rsid w:val="00D165E8"/>
    <w:rsid w:val="00D2044D"/>
    <w:rsid w:val="00D214EC"/>
    <w:rsid w:val="00D26E77"/>
    <w:rsid w:val="00D300EE"/>
    <w:rsid w:val="00D36DB7"/>
    <w:rsid w:val="00D40373"/>
    <w:rsid w:val="00D41FAD"/>
    <w:rsid w:val="00D429DD"/>
    <w:rsid w:val="00D503A9"/>
    <w:rsid w:val="00D5088F"/>
    <w:rsid w:val="00D53E9F"/>
    <w:rsid w:val="00D55820"/>
    <w:rsid w:val="00D56934"/>
    <w:rsid w:val="00D60A14"/>
    <w:rsid w:val="00D61624"/>
    <w:rsid w:val="00D630A8"/>
    <w:rsid w:val="00D6466F"/>
    <w:rsid w:val="00D65890"/>
    <w:rsid w:val="00D65993"/>
    <w:rsid w:val="00D73157"/>
    <w:rsid w:val="00D76627"/>
    <w:rsid w:val="00D77AB3"/>
    <w:rsid w:val="00D86FDD"/>
    <w:rsid w:val="00D90A55"/>
    <w:rsid w:val="00D970A4"/>
    <w:rsid w:val="00D9721F"/>
    <w:rsid w:val="00DB2022"/>
    <w:rsid w:val="00DB2F4F"/>
    <w:rsid w:val="00DB4F76"/>
    <w:rsid w:val="00DC0C10"/>
    <w:rsid w:val="00DC2C4A"/>
    <w:rsid w:val="00DC5F88"/>
    <w:rsid w:val="00DC76CE"/>
    <w:rsid w:val="00DD05E9"/>
    <w:rsid w:val="00DD07BD"/>
    <w:rsid w:val="00DD137C"/>
    <w:rsid w:val="00DD3EDA"/>
    <w:rsid w:val="00DE03A1"/>
    <w:rsid w:val="00DE1379"/>
    <w:rsid w:val="00DE189A"/>
    <w:rsid w:val="00DE62BE"/>
    <w:rsid w:val="00DF0D15"/>
    <w:rsid w:val="00E02248"/>
    <w:rsid w:val="00E04297"/>
    <w:rsid w:val="00E0798A"/>
    <w:rsid w:val="00E120A8"/>
    <w:rsid w:val="00E16C6C"/>
    <w:rsid w:val="00E171D0"/>
    <w:rsid w:val="00E202A9"/>
    <w:rsid w:val="00E21159"/>
    <w:rsid w:val="00E21E38"/>
    <w:rsid w:val="00E25ADB"/>
    <w:rsid w:val="00E26D99"/>
    <w:rsid w:val="00E27F76"/>
    <w:rsid w:val="00E317E4"/>
    <w:rsid w:val="00E35281"/>
    <w:rsid w:val="00E36FE5"/>
    <w:rsid w:val="00E44D4D"/>
    <w:rsid w:val="00E473C0"/>
    <w:rsid w:val="00E47AF5"/>
    <w:rsid w:val="00E506D0"/>
    <w:rsid w:val="00E558DC"/>
    <w:rsid w:val="00E56B3D"/>
    <w:rsid w:val="00E60A24"/>
    <w:rsid w:val="00E61EBD"/>
    <w:rsid w:val="00E61FC9"/>
    <w:rsid w:val="00E715AD"/>
    <w:rsid w:val="00E76005"/>
    <w:rsid w:val="00E800C1"/>
    <w:rsid w:val="00E84FC0"/>
    <w:rsid w:val="00E854D6"/>
    <w:rsid w:val="00E8771B"/>
    <w:rsid w:val="00E9348F"/>
    <w:rsid w:val="00E9629C"/>
    <w:rsid w:val="00EA4627"/>
    <w:rsid w:val="00EB5535"/>
    <w:rsid w:val="00EB7DC4"/>
    <w:rsid w:val="00EC0259"/>
    <w:rsid w:val="00EC4618"/>
    <w:rsid w:val="00EC763F"/>
    <w:rsid w:val="00ED05AC"/>
    <w:rsid w:val="00ED4ADB"/>
    <w:rsid w:val="00ED6CDF"/>
    <w:rsid w:val="00EE1D68"/>
    <w:rsid w:val="00EE490F"/>
    <w:rsid w:val="00F011FC"/>
    <w:rsid w:val="00F040C2"/>
    <w:rsid w:val="00F13B2B"/>
    <w:rsid w:val="00F215C7"/>
    <w:rsid w:val="00F2390E"/>
    <w:rsid w:val="00F247C0"/>
    <w:rsid w:val="00F31524"/>
    <w:rsid w:val="00F32503"/>
    <w:rsid w:val="00F32635"/>
    <w:rsid w:val="00F32EEB"/>
    <w:rsid w:val="00F42915"/>
    <w:rsid w:val="00F44A4D"/>
    <w:rsid w:val="00F4508A"/>
    <w:rsid w:val="00F45B9E"/>
    <w:rsid w:val="00F52517"/>
    <w:rsid w:val="00F559AD"/>
    <w:rsid w:val="00F5702B"/>
    <w:rsid w:val="00F57D39"/>
    <w:rsid w:val="00F60351"/>
    <w:rsid w:val="00F63F6B"/>
    <w:rsid w:val="00F64310"/>
    <w:rsid w:val="00F74D75"/>
    <w:rsid w:val="00F74DDB"/>
    <w:rsid w:val="00F83893"/>
    <w:rsid w:val="00F8550D"/>
    <w:rsid w:val="00F8639C"/>
    <w:rsid w:val="00F96697"/>
    <w:rsid w:val="00FA0D1E"/>
    <w:rsid w:val="00FA1788"/>
    <w:rsid w:val="00FB1ACB"/>
    <w:rsid w:val="00FB3105"/>
    <w:rsid w:val="00FC140F"/>
    <w:rsid w:val="00FC6A88"/>
    <w:rsid w:val="00FE07D1"/>
    <w:rsid w:val="00FE2BC2"/>
    <w:rsid w:val="00FE4662"/>
    <w:rsid w:val="00FF148E"/>
    <w:rsid w:val="00FF253C"/>
    <w:rsid w:val="00FF496D"/>
    <w:rsid w:val="04AC7907"/>
    <w:rsid w:val="071E0F8F"/>
    <w:rsid w:val="07A952A5"/>
    <w:rsid w:val="09F91840"/>
    <w:rsid w:val="09FB5160"/>
    <w:rsid w:val="0DCF2FD1"/>
    <w:rsid w:val="0ECE5049"/>
    <w:rsid w:val="0F672DA8"/>
    <w:rsid w:val="0F8C0A60"/>
    <w:rsid w:val="11206DF3"/>
    <w:rsid w:val="125C6E10"/>
    <w:rsid w:val="13532C41"/>
    <w:rsid w:val="14070D48"/>
    <w:rsid w:val="147F2942"/>
    <w:rsid w:val="16D72FBA"/>
    <w:rsid w:val="19DF2F6A"/>
    <w:rsid w:val="1CDA2E0B"/>
    <w:rsid w:val="1DEF28E6"/>
    <w:rsid w:val="23294C39"/>
    <w:rsid w:val="253B2E6D"/>
    <w:rsid w:val="26AA1411"/>
    <w:rsid w:val="27633148"/>
    <w:rsid w:val="2A4D2ACE"/>
    <w:rsid w:val="2D1C2FCC"/>
    <w:rsid w:val="2F6824F8"/>
    <w:rsid w:val="2FA368E9"/>
    <w:rsid w:val="314B20D2"/>
    <w:rsid w:val="31B634AD"/>
    <w:rsid w:val="326F6CC3"/>
    <w:rsid w:val="366A1A5D"/>
    <w:rsid w:val="36E2391E"/>
    <w:rsid w:val="373036E1"/>
    <w:rsid w:val="384B2795"/>
    <w:rsid w:val="392C4597"/>
    <w:rsid w:val="39C90037"/>
    <w:rsid w:val="39F06332"/>
    <w:rsid w:val="44841C9C"/>
    <w:rsid w:val="46A27FE2"/>
    <w:rsid w:val="472B40E0"/>
    <w:rsid w:val="479A5E38"/>
    <w:rsid w:val="47CC4A9D"/>
    <w:rsid w:val="487C3106"/>
    <w:rsid w:val="4C516396"/>
    <w:rsid w:val="4F937136"/>
    <w:rsid w:val="50504905"/>
    <w:rsid w:val="51CC6403"/>
    <w:rsid w:val="52373528"/>
    <w:rsid w:val="54F35C7B"/>
    <w:rsid w:val="564447FE"/>
    <w:rsid w:val="5D4D63B1"/>
    <w:rsid w:val="5F726597"/>
    <w:rsid w:val="61FF439B"/>
    <w:rsid w:val="623E138E"/>
    <w:rsid w:val="62D31891"/>
    <w:rsid w:val="64FC00E0"/>
    <w:rsid w:val="653E102A"/>
    <w:rsid w:val="65F5558A"/>
    <w:rsid w:val="67632426"/>
    <w:rsid w:val="687C6CC9"/>
    <w:rsid w:val="6B560C07"/>
    <w:rsid w:val="77FF358E"/>
    <w:rsid w:val="79134850"/>
    <w:rsid w:val="7B5851C5"/>
    <w:rsid w:val="7BB10350"/>
    <w:rsid w:val="7D054777"/>
    <w:rsid w:val="7E8E2C08"/>
    <w:rsid w:val="7EE7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5"/>
    <w:qFormat/>
    <w:uiPriority w:val="1"/>
    <w:pPr>
      <w:autoSpaceDE w:val="0"/>
      <w:autoSpaceDN w:val="0"/>
      <w:adjustRightInd w:val="0"/>
      <w:spacing w:before="7"/>
      <w:jc w:val="left"/>
    </w:pPr>
    <w:rPr>
      <w:rFonts w:ascii="宋体" w:hAnsi="Times New Roman" w:eastAsia="宋体" w:cs="宋体"/>
      <w:b/>
      <w:bCs/>
      <w:kern w:val="0"/>
      <w:sz w:val="24"/>
      <w:szCs w:val="24"/>
    </w:rPr>
  </w:style>
  <w:style w:type="paragraph" w:styleId="5">
    <w:name w:val="Date"/>
    <w:basedOn w:val="1"/>
    <w:next w:val="1"/>
    <w:link w:val="24"/>
    <w:autoRedefine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18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文字 字符"/>
    <w:basedOn w:val="13"/>
    <w:link w:val="3"/>
    <w:semiHidden/>
    <w:qFormat/>
    <w:uiPriority w:val="99"/>
  </w:style>
  <w:style w:type="character" w:customStyle="1" w:styleId="18">
    <w:name w:val="批注主题 字符"/>
    <w:basedOn w:val="17"/>
    <w:link w:val="10"/>
    <w:semiHidden/>
    <w:qFormat/>
    <w:uiPriority w:val="99"/>
    <w:rPr>
      <w:b/>
      <w:bCs/>
    </w:rPr>
  </w:style>
  <w:style w:type="character" w:customStyle="1" w:styleId="19">
    <w:name w:val="批注框文本 字符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20">
    <w:name w:val="标题 1 字符"/>
    <w:basedOn w:val="13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1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22">
    <w:name w:val="页脚 字符"/>
    <w:basedOn w:val="13"/>
    <w:link w:val="7"/>
    <w:qFormat/>
    <w:uiPriority w:val="99"/>
    <w:rPr>
      <w:sz w:val="18"/>
      <w:szCs w:val="18"/>
    </w:rPr>
  </w:style>
  <w:style w:type="paragraph" w:customStyle="1" w:styleId="2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cs="仿宋_GB2312" w:eastAsiaTheme="minorEastAsia"/>
      <w:color w:val="000000"/>
      <w:sz w:val="24"/>
      <w:szCs w:val="24"/>
      <w:lang w:val="en-US" w:eastAsia="zh-CN" w:bidi="ar-SA"/>
    </w:rPr>
  </w:style>
  <w:style w:type="character" w:customStyle="1" w:styleId="24">
    <w:name w:val="日期 字符"/>
    <w:basedOn w:val="13"/>
    <w:link w:val="5"/>
    <w:semiHidden/>
    <w:qFormat/>
    <w:uiPriority w:val="99"/>
  </w:style>
  <w:style w:type="character" w:customStyle="1" w:styleId="25">
    <w:name w:val="正文文本 字符"/>
    <w:basedOn w:val="13"/>
    <w:link w:val="4"/>
    <w:qFormat/>
    <w:uiPriority w:val="1"/>
    <w:rPr>
      <w:rFonts w:ascii="宋体" w:hAnsi="Times New Roman" w:eastAsia="宋体" w:cs="宋体"/>
      <w:b/>
      <w:bCs/>
      <w:kern w:val="0"/>
      <w:sz w:val="24"/>
      <w:szCs w:val="24"/>
    </w:rPr>
  </w:style>
  <w:style w:type="paragraph" w:customStyle="1" w:styleId="26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宋体" w:hAnsi="Times New Roman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1663</Words>
  <Characters>1775</Characters>
  <Lines>32</Lines>
  <Paragraphs>140</Paragraphs>
  <TotalTime>158</TotalTime>
  <ScaleCrop>false</ScaleCrop>
  <LinksUpToDate>false</LinksUpToDate>
  <CharactersWithSpaces>1783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2026-10-05T02:34:00Z</dcterms:created>
  <dc:creator>Lenovo</dc:creator>
  <cp:lastModifiedBy>袁国廷</cp:lastModifiedBy>
  <cp:lastPrinted>2026-10-05T07:29:00Z</cp:lastPrinted>
  <dcterms:modified xsi:type="dcterms:W3CDTF">2026-10-06T13:28:48Z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A6F4AF7B38AC452EB3C8196140A0987F_13</vt:lpwstr>
  </property>
  <property fmtid="{D5CDD505-2E9C-101B-9397-08002B2CF9AE}" pid="4" name="KSOTemplateDocerSaveRecord">
    <vt:lpwstr>eyJoZGlkIjoiMzYwNjliYWU5YTdlYzA1ZjVlN2FiZmQ1NzRkNjcwNjIiLCJ1c2VySWQiOiIxNjk5OTkyMDU4In0=</vt:lpwstr>
  </property>
</Properties>
</file>